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B601" w14:textId="77777777" w:rsidR="00A65348" w:rsidRPr="00F23AD0" w:rsidRDefault="00A65348" w:rsidP="00A65348">
      <w:pPr>
        <w:pStyle w:val="Pa2"/>
        <w:jc w:val="both"/>
        <w:rPr>
          <w:rFonts w:cs="HelveticaNeueLT Pro 57 Cn"/>
          <w:b/>
          <w:bCs/>
          <w:sz w:val="20"/>
          <w:szCs w:val="20"/>
        </w:rPr>
      </w:pPr>
      <w:r w:rsidRPr="00F23AD0">
        <w:rPr>
          <w:rFonts w:cs="HelveticaNeueLT Pro 57 Cn"/>
          <w:b/>
          <w:bCs/>
          <w:sz w:val="20"/>
          <w:szCs w:val="20"/>
        </w:rPr>
        <w:t xml:space="preserve">V souvětích vyhledej vedlejší věty a urči jejich druh. </w:t>
      </w:r>
    </w:p>
    <w:p w14:paraId="2EB9191C" w14:textId="77777777" w:rsidR="00A65348" w:rsidRPr="00664B61" w:rsidRDefault="00A65348" w:rsidP="00A65348">
      <w:pPr>
        <w:pStyle w:val="Pa16"/>
        <w:rPr>
          <w:rFonts w:ascii="HelveticaNeueLT Pro 55 Roman" w:hAnsi="HelveticaNeueLT Pro 55 Roman" w:cs="HelveticaNeueLT Pro 55 Roman"/>
          <w:sz w:val="18"/>
          <w:szCs w:val="18"/>
        </w:rPr>
      </w:pPr>
      <w:r>
        <w:rPr>
          <w:rFonts w:cs="HelveticaNeueLT Pro 57 Cn"/>
          <w:sz w:val="20"/>
          <w:szCs w:val="20"/>
        </w:rPr>
        <w:t xml:space="preserve"> </w:t>
      </w:r>
    </w:p>
    <w:p w14:paraId="0E050B5C" w14:textId="77777777" w:rsidR="00A65348" w:rsidRDefault="00A65348" w:rsidP="00A65348">
      <w:pPr>
        <w:pStyle w:val="Pa18"/>
        <w:numPr>
          <w:ilvl w:val="0"/>
          <w:numId w:val="1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Nakonec všichni kluci křičeli tak, že už to nešlo vydržet ani chvilku. </w:t>
      </w:r>
    </w:p>
    <w:p w14:paraId="72918722" w14:textId="77777777" w:rsidR="00A65348" w:rsidRPr="00F23AD0" w:rsidRDefault="00A65348" w:rsidP="00A65348">
      <w:pPr>
        <w:pStyle w:val="Default"/>
      </w:pPr>
    </w:p>
    <w:p w14:paraId="53FA24D4" w14:textId="77777777" w:rsidR="00A65348" w:rsidRDefault="00A65348" w:rsidP="00A65348">
      <w:pPr>
        <w:pStyle w:val="Pa18"/>
        <w:numPr>
          <w:ilvl w:val="0"/>
          <w:numId w:val="1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Po krkolomné zkratce jsme se rozhodli, že půjdeme raději po pěšině. </w:t>
      </w:r>
    </w:p>
    <w:p w14:paraId="3E63AE0F" w14:textId="77777777" w:rsidR="00A65348" w:rsidRPr="00F23AD0" w:rsidRDefault="00A65348" w:rsidP="00A65348">
      <w:pPr>
        <w:pStyle w:val="Default"/>
      </w:pPr>
    </w:p>
    <w:p w14:paraId="11195583" w14:textId="77777777" w:rsidR="00A65348" w:rsidRDefault="00A65348" w:rsidP="00A65348">
      <w:pPr>
        <w:pStyle w:val="Pa18"/>
        <w:numPr>
          <w:ilvl w:val="0"/>
          <w:numId w:val="1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Zanedlouho jsme z dálky zaslechli vodopády, jak mohutně hučí.</w:t>
      </w:r>
    </w:p>
    <w:p w14:paraId="13F230D3" w14:textId="77777777" w:rsidR="00A65348" w:rsidRDefault="00A65348" w:rsidP="00A65348">
      <w:pPr>
        <w:pStyle w:val="Pa18"/>
        <w:ind w:left="1000"/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4D47C4E6" w14:textId="77777777" w:rsidR="00A65348" w:rsidRDefault="00A65348" w:rsidP="00A65348">
      <w:pPr>
        <w:pStyle w:val="Pa18"/>
        <w:numPr>
          <w:ilvl w:val="0"/>
          <w:numId w:val="1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Když jsme přešli po lanovém mostě, otevřel se nám nádherný výhled. </w:t>
      </w:r>
    </w:p>
    <w:p w14:paraId="555998E0" w14:textId="77777777" w:rsidR="00A65348" w:rsidRPr="00F23AD0" w:rsidRDefault="00A65348" w:rsidP="00A65348">
      <w:pPr>
        <w:pStyle w:val="Default"/>
      </w:pPr>
    </w:p>
    <w:p w14:paraId="694AA3BC" w14:textId="77777777" w:rsidR="00A65348" w:rsidRDefault="00A65348" w:rsidP="00A65348">
      <w:pPr>
        <w:pStyle w:val="Pa18"/>
        <w:numPr>
          <w:ilvl w:val="0"/>
          <w:numId w:val="1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Pokud by ses vydal na cestu ještě dnes, nezapomeň se teple obléct. </w:t>
      </w:r>
    </w:p>
    <w:p w14:paraId="6F7865BF" w14:textId="77777777" w:rsidR="00A65348" w:rsidRPr="00F23AD0" w:rsidRDefault="00A65348" w:rsidP="00A65348">
      <w:pPr>
        <w:pStyle w:val="Default"/>
      </w:pPr>
    </w:p>
    <w:p w14:paraId="78E4334A" w14:textId="77777777" w:rsidR="00A65348" w:rsidRDefault="00A65348" w:rsidP="00A65348">
      <w:pPr>
        <w:pStyle w:val="Pa0"/>
        <w:rPr>
          <w:rFonts w:cs="HelveticaNeueLT Pro 57 Cn"/>
          <w:sz w:val="20"/>
          <w:szCs w:val="20"/>
        </w:rPr>
      </w:pPr>
    </w:p>
    <w:p w14:paraId="65909517" w14:textId="77777777" w:rsidR="00A65348" w:rsidRPr="00664B61" w:rsidRDefault="00A65348" w:rsidP="00A65348">
      <w:pPr>
        <w:pStyle w:val="Pa2"/>
        <w:jc w:val="both"/>
        <w:rPr>
          <w:rFonts w:ascii="HelveticaNeueLT Pro 55 Roman" w:hAnsi="HelveticaNeueLT Pro 55 Roman" w:cs="HelveticaNeueLT Pro 55 Roman"/>
          <w:sz w:val="20"/>
          <w:szCs w:val="20"/>
        </w:rPr>
      </w:pPr>
    </w:p>
    <w:p w14:paraId="76B49341" w14:textId="77777777" w:rsidR="00A65348" w:rsidRDefault="00A65348" w:rsidP="00A65348">
      <w:pPr>
        <w:pStyle w:val="Pa2"/>
        <w:jc w:val="both"/>
        <w:rPr>
          <w:rFonts w:ascii="HelveticaNeueLT Pro 55 Roman" w:hAnsi="HelveticaNeueLT Pro 55 Roman" w:cs="HelveticaNeueLT Pro 55 Roman"/>
          <w:b/>
          <w:bCs/>
          <w:sz w:val="20"/>
          <w:szCs w:val="20"/>
        </w:rPr>
      </w:pPr>
      <w:r>
        <w:rPr>
          <w:rFonts w:ascii="HelveticaNeueLT Pro 55 Roman" w:hAnsi="HelveticaNeueLT Pro 55 Roman" w:cs="HelveticaNeueLT Pro 55 Roman"/>
          <w:b/>
          <w:bCs/>
          <w:sz w:val="20"/>
          <w:szCs w:val="20"/>
        </w:rPr>
        <w:t>Započatá souvětí doplň tak, aby měla maximálně 3 věty.</w:t>
      </w:r>
    </w:p>
    <w:p w14:paraId="08822724" w14:textId="77777777" w:rsidR="00A65348" w:rsidRPr="00F23AD0" w:rsidRDefault="00A65348" w:rsidP="00A65348">
      <w:pPr>
        <w:pStyle w:val="Default"/>
      </w:pPr>
    </w:p>
    <w:p w14:paraId="042453BE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K narozeninám jsem konečně dostal kolo,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00AD5454" w14:textId="77777777" w:rsidR="00A65348" w:rsidRDefault="00A65348" w:rsidP="00A65348">
      <w:pPr>
        <w:pStyle w:val="Pa2"/>
        <w:ind w:left="360"/>
        <w:jc w:val="both"/>
        <w:rPr>
          <w:rFonts w:ascii="HelveticaNeueLT Pro 55 Roman" w:hAnsi="HelveticaNeueLT Pro 55 Roman" w:cs="HelveticaNeueLT Pro 55 Roman"/>
          <w:sz w:val="20"/>
          <w:szCs w:val="20"/>
        </w:rPr>
      </w:pPr>
    </w:p>
    <w:p w14:paraId="1488C5C1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Chtěli jsme se jít podívat na ohňostroj,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5E17292C" w14:textId="77777777" w:rsidR="00A65348" w:rsidRPr="00664B61" w:rsidRDefault="00A65348" w:rsidP="00A65348">
      <w:pPr>
        <w:pStyle w:val="Default"/>
      </w:pPr>
    </w:p>
    <w:p w14:paraId="39935AD5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 Když si pospíšíme,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65107771" w14:textId="77777777" w:rsidR="00A65348" w:rsidRPr="00664B61" w:rsidRDefault="00A65348" w:rsidP="00A65348">
      <w:pPr>
        <w:pStyle w:val="Default"/>
      </w:pPr>
    </w:p>
    <w:p w14:paraId="43C310A1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Při procházce v lese jsme slyšeli,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</w:p>
    <w:p w14:paraId="2D61BD84" w14:textId="77777777" w:rsidR="00A65348" w:rsidRPr="00664B61" w:rsidRDefault="00A65348" w:rsidP="00A65348">
      <w:pPr>
        <w:pStyle w:val="Default"/>
      </w:pPr>
    </w:p>
    <w:p w14:paraId="19B0404E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 xml:space="preserve"> Včera nám ve škole říkali,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199FB187" w14:textId="77777777" w:rsidR="00A65348" w:rsidRPr="00664B61" w:rsidRDefault="00A65348" w:rsidP="00A65348">
      <w:pPr>
        <w:pStyle w:val="Default"/>
      </w:pPr>
    </w:p>
    <w:p w14:paraId="1E6A3C92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Třebaže mě naražená noha stále bolela,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6CA26D2D" w14:textId="77777777" w:rsidR="00A65348" w:rsidRPr="00664B61" w:rsidRDefault="00A65348" w:rsidP="00A65348">
      <w:pPr>
        <w:pStyle w:val="Default"/>
      </w:pPr>
    </w:p>
    <w:p w14:paraId="2E4343C5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Dnes chystáme s tátou večeři my,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658BB01C" w14:textId="77777777" w:rsidR="00A65348" w:rsidRPr="00664B61" w:rsidRDefault="00A65348" w:rsidP="00A65348">
      <w:pPr>
        <w:pStyle w:val="Default"/>
      </w:pPr>
    </w:p>
    <w:p w14:paraId="3AF01051" w14:textId="77777777" w:rsidR="00A65348" w:rsidRDefault="00A65348" w:rsidP="00A65348">
      <w:pPr>
        <w:pStyle w:val="Pa2"/>
        <w:numPr>
          <w:ilvl w:val="0"/>
          <w:numId w:val="2"/>
        </w:numPr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sz w:val="20"/>
          <w:szCs w:val="20"/>
        </w:rPr>
        <w:t>Zatímco sestra byla na nákupu, ………</w:t>
      </w:r>
      <w:proofErr w:type="gramStart"/>
      <w:r>
        <w:rPr>
          <w:rFonts w:ascii="HelveticaNeueLT Pro 55 Roman" w:hAnsi="HelveticaNeueLT Pro 55 Roman" w:cs="HelveticaNeueLT Pro 55 Roman"/>
          <w:sz w:val="20"/>
          <w:szCs w:val="20"/>
        </w:rPr>
        <w:t>… .</w:t>
      </w:r>
      <w:proofErr w:type="gramEnd"/>
      <w:r>
        <w:rPr>
          <w:rFonts w:ascii="HelveticaNeueLT Pro 55 Roman" w:hAnsi="HelveticaNeueLT Pro 55 Roman" w:cs="HelveticaNeueLT Pro 55 Roman"/>
          <w:sz w:val="20"/>
          <w:szCs w:val="20"/>
        </w:rPr>
        <w:t xml:space="preserve"> </w:t>
      </w:r>
    </w:p>
    <w:p w14:paraId="26AECDB7" w14:textId="77777777" w:rsidR="00A65348" w:rsidRDefault="00A65348" w:rsidP="00A65348">
      <w:pPr>
        <w:pStyle w:val="Default"/>
      </w:pPr>
    </w:p>
    <w:p w14:paraId="1B16BA9A" w14:textId="77777777" w:rsidR="00A65348" w:rsidRPr="00664B61" w:rsidRDefault="00A65348" w:rsidP="00A65348">
      <w:pPr>
        <w:pStyle w:val="Default"/>
      </w:pPr>
    </w:p>
    <w:p w14:paraId="5201669C" w14:textId="77777777" w:rsidR="00A65348" w:rsidRPr="00664B61" w:rsidRDefault="00A65348" w:rsidP="00A65348">
      <w:pPr>
        <w:pStyle w:val="Default"/>
      </w:pPr>
    </w:p>
    <w:p w14:paraId="1ACA3F26" w14:textId="77777777" w:rsidR="00A65348" w:rsidRDefault="00A65348" w:rsidP="00A65348">
      <w:pPr>
        <w:pStyle w:val="Pa2"/>
        <w:jc w:val="both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 w:hAnsi="HelveticaNeueLT Pro 55 Roman" w:cs="HelveticaNeueLT Pro 55 Roman"/>
          <w:b/>
          <w:bCs/>
          <w:sz w:val="20"/>
          <w:szCs w:val="20"/>
        </w:rPr>
        <w:t xml:space="preserve">Vytvoř souvětí podle zadání. </w:t>
      </w:r>
    </w:p>
    <w:p w14:paraId="5BE54B6D" w14:textId="77777777" w:rsidR="00A65348" w:rsidRDefault="00A65348" w:rsidP="00A65348">
      <w:pPr>
        <w:pStyle w:val="Pa16"/>
        <w:jc w:val="center"/>
        <w:rPr>
          <w:rFonts w:ascii="HelveticaNeueLT Pro 55 Roman" w:hAnsi="HelveticaNeueLT Pro 55 Roman" w:cs="HelveticaNeueLT Pro 55 Roman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A65348" w14:paraId="067FAD38" w14:textId="77777777" w:rsidTr="00BC1C4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818" w:type="dxa"/>
          </w:tcPr>
          <w:p w14:paraId="068B7E66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a) 1. HV – </w:t>
            </w:r>
            <w:r>
              <w:rPr>
                <w:rFonts w:ascii="HelveticaNeueLT Pro 55 Roman" w:hAnsi="HelveticaNeueLT Pro 55 Roman" w:cs="HelveticaNeueLT Pro 55 Roman"/>
                <w:i/>
                <w:iCs/>
                <w:color w:val="000000"/>
                <w:sz w:val="20"/>
                <w:szCs w:val="20"/>
              </w:rPr>
              <w:t xml:space="preserve">protože </w:t>
            </w: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2. VV (příslovečná příčinná) </w:t>
            </w:r>
          </w:p>
          <w:p w14:paraId="307CD4D0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b) 1. HV – </w:t>
            </w:r>
            <w:r>
              <w:rPr>
                <w:rFonts w:ascii="HelveticaNeueLT Pro 55 Roman" w:hAnsi="HelveticaNeueLT Pro 55 Roman" w:cs="HelveticaNeueLT Pro 55 Roman"/>
                <w:i/>
                <w:iCs/>
                <w:color w:val="000000"/>
                <w:sz w:val="20"/>
                <w:szCs w:val="20"/>
              </w:rPr>
              <w:t xml:space="preserve">jak </w:t>
            </w: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2. VV (doplňková) </w:t>
            </w:r>
          </w:p>
          <w:p w14:paraId="3FFD0D86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c) 1. HV – </w:t>
            </w:r>
            <w:r>
              <w:rPr>
                <w:rFonts w:ascii="HelveticaNeueLT Pro 55 Roman" w:hAnsi="HelveticaNeueLT Pro 55 Roman" w:cs="HelveticaNeueLT Pro 55 Roman"/>
                <w:i/>
                <w:iCs/>
                <w:color w:val="000000"/>
                <w:sz w:val="20"/>
                <w:szCs w:val="20"/>
              </w:rPr>
              <w:t xml:space="preserve">který </w:t>
            </w: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2. VV (přívlastková) </w:t>
            </w:r>
          </w:p>
          <w:p w14:paraId="69FC9EFA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HelveticaNeueLT Pro 55 Roman" w:hAnsi="HelveticaNeueLT Pro 55 Roman" w:cs="HelveticaNeueLT Pro 55 Roman"/>
                <w:i/>
                <w:iCs/>
                <w:color w:val="000000"/>
                <w:sz w:val="20"/>
                <w:szCs w:val="20"/>
              </w:rPr>
              <w:t xml:space="preserve">Pokud </w:t>
            </w:r>
            <w:r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  <w:t xml:space="preserve">1. VV (příslovečná podmínková) – 2. HV </w:t>
            </w:r>
          </w:p>
          <w:p w14:paraId="1B6BB9BC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</w:p>
          <w:p w14:paraId="0EC11DC4" w14:textId="77777777" w:rsidR="00A65348" w:rsidRPr="00F23AD0" w:rsidRDefault="00A65348" w:rsidP="00BC1C41">
            <w:pPr>
              <w:pStyle w:val="Default"/>
            </w:pPr>
          </w:p>
        </w:tc>
        <w:tc>
          <w:tcPr>
            <w:tcW w:w="4818" w:type="dxa"/>
          </w:tcPr>
          <w:p w14:paraId="219FB216" w14:textId="77777777" w:rsidR="00A65348" w:rsidRDefault="00A65348" w:rsidP="00BC1C41">
            <w:pPr>
              <w:pStyle w:val="Pa2"/>
              <w:jc w:val="both"/>
              <w:rPr>
                <w:rFonts w:ascii="HelveticaNeueLT Pro 55 Roman" w:hAnsi="HelveticaNeueLT Pro 55 Roman" w:cs="HelveticaNeueLT Pro 55 Roman"/>
                <w:color w:val="000000"/>
                <w:sz w:val="20"/>
                <w:szCs w:val="20"/>
              </w:rPr>
            </w:pPr>
          </w:p>
        </w:tc>
      </w:tr>
    </w:tbl>
    <w:p w14:paraId="6B24EBCC" w14:textId="77777777" w:rsidR="00A65348" w:rsidRDefault="00A65348" w:rsidP="00A65348"/>
    <w:p w14:paraId="0276E2A1" w14:textId="77777777" w:rsidR="00A65348" w:rsidRDefault="00A65348">
      <w:bookmarkStart w:id="0" w:name="_GoBack"/>
      <w:bookmarkEnd w:id="0"/>
    </w:p>
    <w:sectPr w:rsidR="00A6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7 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D60C4"/>
    <w:multiLevelType w:val="hybridMultilevel"/>
    <w:tmpl w:val="65F87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06E"/>
    <w:multiLevelType w:val="hybridMultilevel"/>
    <w:tmpl w:val="02C0F10A"/>
    <w:lvl w:ilvl="0" w:tplc="040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48"/>
    <w:rsid w:val="00A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669B"/>
  <w15:chartTrackingRefBased/>
  <w15:docId w15:val="{0E203F50-E399-4D37-8D0E-90D44D7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5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5348"/>
    <w:pPr>
      <w:autoSpaceDE w:val="0"/>
      <w:autoSpaceDN w:val="0"/>
      <w:adjustRightInd w:val="0"/>
      <w:spacing w:after="0" w:line="240" w:lineRule="auto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5348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A6534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65348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6534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C1BB-99BB-41B2-B71C-0488F808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25B74-3957-4064-8957-2330D11C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0FA10-B9ED-4018-85A6-EA2E94C013F0}">
  <ds:schemaRefs>
    <ds:schemaRef ds:uri="http://www.w3.org/XML/1998/namespace"/>
    <ds:schemaRef ds:uri="http://purl.org/dc/elements/1.1/"/>
    <ds:schemaRef ds:uri="aaeb3677-8ee9-47f4-ad1b-015a2f353798"/>
    <ds:schemaRef ds:uri="http://purl.org/dc/dcmitype/"/>
    <ds:schemaRef ds:uri="http://schemas.microsoft.com/office/2006/documentManagement/types"/>
    <ds:schemaRef ds:uri="http://schemas.microsoft.com/office/infopath/2007/PartnerControls"/>
    <ds:schemaRef ds:uri="3f609678-6325-43e5-a22d-2d1019258b4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2020-04-02T08:08:00Z</dcterms:created>
  <dcterms:modified xsi:type="dcterms:W3CDTF">2020-04-02T08:09:00Z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