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5707" w14:textId="77777777" w:rsidR="00C96961" w:rsidRPr="00C96961" w:rsidRDefault="00C96961">
      <w:pPr>
        <w:rPr>
          <w:color w:val="FF0000"/>
        </w:rPr>
      </w:pPr>
      <w:r w:rsidRPr="00C96961">
        <w:rPr>
          <w:color w:val="FF0000"/>
        </w:rPr>
        <w:t>Vedlejší věty předmětné, místní, časové, způsobové, měrové</w:t>
      </w:r>
    </w:p>
    <w:p w14:paraId="60239131" w14:textId="77777777" w:rsidR="00C96961" w:rsidRDefault="00C96961">
      <w:bookmarkStart w:id="0" w:name="_GoBack"/>
      <w:bookmarkEnd w:id="0"/>
    </w:p>
    <w:p w14:paraId="4F85E323" w14:textId="77777777" w:rsidR="00E874AC" w:rsidRDefault="00E874AC">
      <w:r>
        <w:t>Pokračujeme v </w:t>
      </w:r>
      <w:r w:rsidR="00C96961">
        <w:t>opakování</w:t>
      </w:r>
      <w:r>
        <w:t xml:space="preserve"> vedlejších vět, tentokrát půjde o vedlejší větu </w:t>
      </w:r>
      <w:r w:rsidRPr="00E25853">
        <w:rPr>
          <w:color w:val="FF0000"/>
        </w:rPr>
        <w:t>předmětnou</w:t>
      </w:r>
      <w:r>
        <w:t xml:space="preserve"> a příslovečné věty </w:t>
      </w:r>
      <w:r w:rsidRPr="00E25853">
        <w:rPr>
          <w:color w:val="FF0000"/>
        </w:rPr>
        <w:t>místní, časové, způsobové a měrové.</w:t>
      </w:r>
    </w:p>
    <w:p w14:paraId="5E67837D" w14:textId="77777777" w:rsidR="00E874AC" w:rsidRPr="00E25853" w:rsidRDefault="00E874AC">
      <w:pPr>
        <w:rPr>
          <w:color w:val="538135" w:themeColor="accent6" w:themeShade="BF"/>
        </w:rPr>
      </w:pPr>
      <w:r>
        <w:t xml:space="preserve">Ptáme se na ně </w:t>
      </w:r>
      <w:r w:rsidRPr="00E25853">
        <w:rPr>
          <w:color w:val="538135" w:themeColor="accent6" w:themeShade="BF"/>
        </w:rPr>
        <w:t>jako na větné členy.</w:t>
      </w:r>
    </w:p>
    <w:p w14:paraId="442C4114" w14:textId="77777777" w:rsidR="00E874AC" w:rsidRDefault="00E874AC">
      <w:r>
        <w:t xml:space="preserve">Nevím, kdy se vrátíme do školy → </w:t>
      </w:r>
      <w:proofErr w:type="spellStart"/>
      <w:proofErr w:type="gramStart"/>
      <w:r w:rsidRPr="00E25853">
        <w:rPr>
          <w:color w:val="FF0000"/>
        </w:rPr>
        <w:t>Koho,co</w:t>
      </w:r>
      <w:proofErr w:type="spellEnd"/>
      <w:proofErr w:type="gramEnd"/>
      <w:r w:rsidRPr="00E25853">
        <w:rPr>
          <w:color w:val="FF0000"/>
        </w:rPr>
        <w:t xml:space="preserve"> </w:t>
      </w:r>
      <w:r>
        <w:t xml:space="preserve">nevíme? </w:t>
      </w:r>
      <w:r w:rsidRPr="00E25853">
        <w:rPr>
          <w:color w:val="FF0000"/>
        </w:rPr>
        <w:t>Kdy</w:t>
      </w:r>
      <w:r>
        <w:t xml:space="preserve"> se vrátíme do školy. → VV předmětná</w:t>
      </w:r>
    </w:p>
    <w:p w14:paraId="70C980F7" w14:textId="77777777" w:rsidR="00E874AC" w:rsidRDefault="00E874AC">
      <w:r>
        <w:t xml:space="preserve">Půjdu tam, kam mě srdce táhne. → </w:t>
      </w:r>
      <w:r w:rsidRPr="00E25853">
        <w:rPr>
          <w:color w:val="FF0000"/>
        </w:rPr>
        <w:t xml:space="preserve">Kam </w:t>
      </w:r>
      <w:r>
        <w:t xml:space="preserve">půjdu? </w:t>
      </w:r>
      <w:r w:rsidRPr="00E25853">
        <w:rPr>
          <w:color w:val="FF0000"/>
        </w:rPr>
        <w:t xml:space="preserve">Tam, kam </w:t>
      </w:r>
      <w:proofErr w:type="spellStart"/>
      <w:r>
        <w:t>měsrdce</w:t>
      </w:r>
      <w:proofErr w:type="spellEnd"/>
      <w:r>
        <w:t xml:space="preserve"> táhne. → VV místní</w:t>
      </w:r>
    </w:p>
    <w:p w14:paraId="7D6588BA" w14:textId="77777777" w:rsidR="00E874AC" w:rsidRDefault="00E874AC">
      <w:r>
        <w:t xml:space="preserve">Dodělám to, až se vrátím. → </w:t>
      </w:r>
      <w:r w:rsidRPr="00E25853">
        <w:rPr>
          <w:color w:val="FF0000"/>
        </w:rPr>
        <w:t>Kdy</w:t>
      </w:r>
      <w:r>
        <w:t xml:space="preserve"> to dodělám?</w:t>
      </w:r>
      <w:r w:rsidRPr="00E25853">
        <w:rPr>
          <w:color w:val="FF0000"/>
        </w:rPr>
        <w:t xml:space="preserve"> Až </w:t>
      </w:r>
      <w:r>
        <w:t>se vrátím. → VV časová</w:t>
      </w:r>
    </w:p>
    <w:p w14:paraId="3B3B314B" w14:textId="77777777" w:rsidR="00E874AC" w:rsidRDefault="00E874AC">
      <w:r>
        <w:t xml:space="preserve">Kouká, jako by mu uletěly včely. → </w:t>
      </w:r>
      <w:r w:rsidRPr="00E25853">
        <w:rPr>
          <w:color w:val="FF0000"/>
        </w:rPr>
        <w:t>Jak</w:t>
      </w:r>
      <w:r>
        <w:t xml:space="preserve"> </w:t>
      </w:r>
      <w:proofErr w:type="gramStart"/>
      <w:r>
        <w:t>kouká ?</w:t>
      </w:r>
      <w:proofErr w:type="gramEnd"/>
      <w:r>
        <w:t xml:space="preserve"> </w:t>
      </w:r>
      <w:r w:rsidRPr="00E25853">
        <w:rPr>
          <w:color w:val="FF0000"/>
        </w:rPr>
        <w:t xml:space="preserve">Jako by </w:t>
      </w:r>
      <w:r>
        <w:t>mu uletěly včely. → VV způsobová</w:t>
      </w:r>
    </w:p>
    <w:p w14:paraId="68DEEF79" w14:textId="77777777" w:rsidR="00E874AC" w:rsidRDefault="00E874AC">
      <w:r>
        <w:t xml:space="preserve">Směje se, až se za břicho popadá. → </w:t>
      </w:r>
      <w:r w:rsidRPr="00E25853">
        <w:rPr>
          <w:color w:val="FF0000"/>
        </w:rPr>
        <w:t xml:space="preserve">Jak moc </w:t>
      </w:r>
      <w:r>
        <w:t xml:space="preserve">se </w:t>
      </w:r>
      <w:proofErr w:type="gramStart"/>
      <w:r>
        <w:t>směje ?</w:t>
      </w:r>
      <w:proofErr w:type="gramEnd"/>
      <w:r>
        <w:t xml:space="preserve"> </w:t>
      </w:r>
      <w:r w:rsidRPr="00E25853">
        <w:rPr>
          <w:color w:val="FF0000"/>
        </w:rPr>
        <w:t>Tak moc</w:t>
      </w:r>
      <w:r>
        <w:t>, až se za břicho popadá. → VV měrová</w:t>
      </w:r>
    </w:p>
    <w:p w14:paraId="4B95DE02" w14:textId="77777777" w:rsidR="00E25853" w:rsidRDefault="00E25853"/>
    <w:p w14:paraId="4F72BF87" w14:textId="77777777" w:rsidR="00E25853" w:rsidRDefault="00E25853">
      <w:r>
        <w:t xml:space="preserve">A teď </w:t>
      </w:r>
      <w:proofErr w:type="gramStart"/>
      <w:r>
        <w:t>cvičení :</w:t>
      </w:r>
      <w:proofErr w:type="gramEnd"/>
      <w:r>
        <w:t xml:space="preserve"> Určete druhy vedlejších vět :</w:t>
      </w:r>
    </w:p>
    <w:p w14:paraId="002A7EDB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1. Houby rostly tam, kde začínal smíšený les.</w:t>
      </w:r>
    </w:p>
    <w:p w14:paraId="79513EBE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2. Spí, jako by ho do vody hodil.</w:t>
      </w:r>
    </w:p>
    <w:p w14:paraId="3CE0FF27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3. Chtěl bych vědět, kdo ti to řekl.</w:t>
      </w:r>
    </w:p>
    <w:p w14:paraId="1EA95443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4. Jakmile přijdu domů, zavolám ti.</w:t>
      </w:r>
    </w:p>
    <w:p w14:paraId="611240B1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5. Utíká, jako by mu za patami hořelo.</w:t>
      </w:r>
    </w:p>
    <w:p w14:paraId="1448A28A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6. Slíbila nám, že jeho tajemství neprozradí.</w:t>
      </w:r>
    </w:p>
    <w:p w14:paraId="4190529D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7. Medvěd zamířil tam, kde zněly hlasy mláďat.</w:t>
      </w:r>
    </w:p>
    <w:p w14:paraId="58BE19A4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8. Počkej, dokud nezazvoní.</w:t>
      </w:r>
    </w:p>
    <w:p w14:paraId="0FEA82CC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9. Věděli jsme, že odjel na dovolenou.</w:t>
      </w:r>
    </w:p>
    <w:p w14:paraId="32A873E6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>10. Chrápal tak silně, že mě to probudilo.</w:t>
      </w:r>
    </w:p>
    <w:p w14:paraId="03730358" w14:textId="77777777" w:rsidR="00E25853" w:rsidRDefault="00E25853" w:rsidP="00E25853">
      <w:pPr>
        <w:pStyle w:val="Odstavecseseznamem"/>
        <w:numPr>
          <w:ilvl w:val="0"/>
          <w:numId w:val="3"/>
        </w:numPr>
      </w:pPr>
      <w:r>
        <w:t xml:space="preserve">11. </w:t>
      </w:r>
      <w:r w:rsidR="00C96961">
        <w:t>Budu tady čekat, dokud nepřijede.</w:t>
      </w:r>
    </w:p>
    <w:p w14:paraId="6E53F0B4" w14:textId="77777777" w:rsidR="00C96961" w:rsidRDefault="00C96961" w:rsidP="00E25853">
      <w:pPr>
        <w:pStyle w:val="Odstavecseseznamem"/>
        <w:numPr>
          <w:ilvl w:val="0"/>
          <w:numId w:val="3"/>
        </w:numPr>
      </w:pPr>
      <w:r>
        <w:t>12. Půjde, odkud přišel.</w:t>
      </w:r>
    </w:p>
    <w:p w14:paraId="254609E6" w14:textId="77777777" w:rsidR="00C96961" w:rsidRDefault="00C96961" w:rsidP="00E25853">
      <w:pPr>
        <w:pStyle w:val="Odstavecseseznamem"/>
        <w:numPr>
          <w:ilvl w:val="0"/>
          <w:numId w:val="3"/>
        </w:numPr>
      </w:pPr>
      <w:r>
        <w:t>13. Mluví, jako by měl knedlík v krku.</w:t>
      </w:r>
    </w:p>
    <w:p w14:paraId="0AF69499" w14:textId="77777777" w:rsidR="00C96961" w:rsidRDefault="00C96961" w:rsidP="00E25853">
      <w:pPr>
        <w:pStyle w:val="Odstavecseseznamem"/>
        <w:numPr>
          <w:ilvl w:val="0"/>
          <w:numId w:val="3"/>
        </w:numPr>
      </w:pPr>
      <w:r>
        <w:t>14. Zápis do sešitu vypracujte tak, jak jste zvyklí.</w:t>
      </w:r>
    </w:p>
    <w:p w14:paraId="30AF7578" w14:textId="77777777" w:rsidR="00C96961" w:rsidRDefault="00C96961" w:rsidP="00E25853">
      <w:pPr>
        <w:pStyle w:val="Odstavecseseznamem"/>
        <w:numPr>
          <w:ilvl w:val="0"/>
          <w:numId w:val="3"/>
        </w:numPr>
      </w:pPr>
      <w:r>
        <w:t>15. Snědla tolik sladkostí, že se jí udělalo špatně.</w:t>
      </w:r>
    </w:p>
    <w:sectPr w:rsidR="00C9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E55"/>
    <w:multiLevelType w:val="hybridMultilevel"/>
    <w:tmpl w:val="03B8E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A7562"/>
    <w:multiLevelType w:val="hybridMultilevel"/>
    <w:tmpl w:val="F28A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35A57"/>
    <w:multiLevelType w:val="hybridMultilevel"/>
    <w:tmpl w:val="0D34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AC"/>
    <w:rsid w:val="00C96961"/>
    <w:rsid w:val="00E25853"/>
    <w:rsid w:val="00E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43AA"/>
  <w15:chartTrackingRefBased/>
  <w15:docId w15:val="{1ED4C3CF-0F7D-4A66-8D1D-43149D0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97060-309B-4520-A49B-E03F810E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A3BFE-76DA-4AA8-AE63-B0CAE07AF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401E9-3FFD-4EBF-A526-FC32BAAFCE5A}">
  <ds:schemaRefs>
    <ds:schemaRef ds:uri="aaeb3677-8ee9-47f4-ad1b-015a2f353798"/>
    <ds:schemaRef ds:uri="http://purl.org/dc/terms/"/>
    <ds:schemaRef ds:uri="http://schemas.microsoft.com/office/2006/metadata/properties"/>
    <ds:schemaRef ds:uri="http://purl.org/dc/dcmitype/"/>
    <ds:schemaRef ds:uri="3f609678-6325-43e5-a22d-2d1019258b4a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2020-03-24T10:06:00Z</dcterms:created>
  <dcterms:modified xsi:type="dcterms:W3CDTF">2020-03-24T10:33:00Z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